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Załącznik nr 2 do Regulaminu rekrutacji i realizacji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Programu </w:t>
      </w: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Ministerstwa Rodziny, Pracy i Polityki Społecznej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Times New Roman" w:cs="Times New Roman"/>
          <w:color w:val="000000"/>
          <w:sz w:val="20"/>
          <w:szCs w:val="20"/>
          <w:highlight w:val="white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 „</w:t>
      </w: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Opieka wytchnieniowa” – edycja 2019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finansowanego z </w:t>
      </w:r>
      <w:r>
        <w:rPr>
          <w:rFonts w:eastAsia="Calibri" w:cs="Times New Roman" w:ascii="Liberation Serif" w:hAnsi="Liberation Serif"/>
          <w:sz w:val="20"/>
          <w:szCs w:val="20"/>
        </w:rPr>
        <w:t>Solidarnościowego Funduszu Wsparcia Osób Niepełnosprawnych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Calibri" w:cs="Times New Roman"/>
          <w:sz w:val="16"/>
          <w:szCs w:val="16"/>
        </w:rPr>
      </w:pPr>
      <w:r>
        <w:rPr>
          <w:rFonts w:eastAsia="Calibri" w:cs="Times New Roman" w:ascii="Liberation Serif" w:hAnsi="Liberation Serif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Liberation Serif" w:hAnsi="Liberation Serif"/>
          <w:b/>
          <w:sz w:val="32"/>
          <w:szCs w:val="32"/>
          <w:lang w:eastAsia="ar-SA"/>
        </w:rPr>
        <w:t xml:space="preserve">KARTA OCENY STANU PACJENTA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Liberation Serif" w:hAnsi="Liberation Serif"/>
          <w:b/>
          <w:sz w:val="32"/>
          <w:szCs w:val="32"/>
          <w:lang w:eastAsia="ar-SA"/>
        </w:rPr>
        <w:t>WG ZMODYFIKOWANEJ SKALI BARTHEL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b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  <w:t xml:space="preserve">Imię i nazwisko pacjenta </w:t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...................................................................................................................................................………………………………………………….......</w:t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  <w:t xml:space="preserve">Adres zamieszkania </w:t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...................................................................................................................................................………………………………………………….......</w:t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left="357" w:right="0" w:hanging="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lang w:eastAsia="ar-SA"/>
        </w:rPr>
        <w:t xml:space="preserve">PESEL </w:t>
      </w: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  <w:t>.........................................................…………………..........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</w:r>
    </w:p>
    <w:tbl>
      <w:tblPr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87"/>
        <w:gridCol w:w="184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L/p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NAZWA CZYNNOŚCI 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WARTOŚĆ PUNKTOWA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vertAlign w:val="superscript"/>
                <w:lang w:eastAsia="ar-SA"/>
              </w:rPr>
              <w:t>**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Spożywanie posiłków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nie jest w stanie samodzielnie jeść lub przełykać,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 potrzebuje pomocy w krojeniu, smarowaniu, karmieniu doustnym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10= samodzielny, niezależny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Przemieszczanie się z łóżka na krzesło i z powrotem/siadanie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nie jest w stanie przemieszczać się, nie zachowuje równowagi przy siadaniu oraz siedzeniu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 przemieszcza się  z pomocą fizyczną jednej lub dwóch osób, może siedzieć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10= mniejsza pomoc (słowna lub fizyczna)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15=samodzielny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Utrzymanie higieny osobistej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nie jest w stanie wykonać żadnych czynności higienicznych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5=potrzebuje pomocy przy wykonywaniu czynności higienicznych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10=samodzielny przy myciu twarzy, czesaniu się, myciu zębów, także z zapewnionymi pomocami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Korzystanie z toalety (WC)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nie korzysta w ogóle z toalety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 potrzebuje lub częściowo potrzebuje pomocy przy korzystaniu z toalety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10=samodzielny w dotarciu do toalety oraz w zdejmowaniu i zakładaniu części garderoby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Mycie i kąpiel całego ciała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kapany w wannie przy pomocy podnośnika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 wymaga pomocy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10=samodzielny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Poruszanie się po powierzchniach płaskich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w ogóle nie porusza się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 porusza się na odległość do 50m za pomocą sprzętu wspomagającego i z pomocą co najmniej jednej osoby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10= samodzielny, niezależny w poruszaniu się na odległość powyżej 50m, także w użyciem  sprzętu wspomagającego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Wchodzenie i schodzenie po schodach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nie jest w stanie wchodzić i schodzić po schodach nawet z pomocą innej osoby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5= potrzebuje pomocy fizycznej asekuracji, przenoszenia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10= samodzielny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Ubieranie się i rozbieranie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potrzebuje kompleksowej pomocy innej osoby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5= potrzebuje częściowej pomocy innej osoby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10= samodzielny, niezależny (także w zapinaniu guzików, zamka, zawiązywanie sznurowadeł)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Kontrolowanie stolca/zwieracza odbytu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nie panuje nad oddawaniem stolca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 sporadycznie bezwiednie oddaje stolec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10= kontroluje oddawanie stolca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Kontrolowanie moczu/zwieracza pęcherza moczowego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0= nie panuje nad oddawaniem moczu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5= sporadycznie bezwiednie oddaje mocz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  <w:t xml:space="preserve">10= kontroluje oddawanie moczu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  <w:tr>
        <w:trPr/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b/>
                <w:lang w:eastAsia="ar-SA"/>
              </w:rPr>
              <w:t>Łączna liczba punktów (wynik oceny) ***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ar-SA"/>
              </w:rPr>
            </w:pPr>
            <w:r>
              <w:rPr>
                <w:rFonts w:eastAsia="Times New Roman" w:cs="Times New Roman" w:ascii="Liberation Serif" w:hAnsi="Liberation Serif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ar-SA"/>
        </w:rPr>
        <w:t>Dodatkowe, inne niż wymienione wyżej, przesłanki świadczące o zakwalifikowaniu pacjenta do grupy osób niesamodzielnych tj. osób które ze względu na wiek, stan zdrowia lub niepełnosprawność wymagają opieki lub wsparcia w związku z niemożliwością wykonywania co najmniej jednej z podstawowych czynności dnia codziennego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480" w:before="0" w:after="0"/>
        <w:jc w:val="both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480" w:before="0" w:after="0"/>
        <w:ind w:left="2832" w:right="0" w:firstLine="708"/>
        <w:jc w:val="both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2832" w:right="0" w:firstLine="708"/>
        <w:jc w:val="center"/>
        <w:rPr>
          <w:rFonts w:ascii="Liberation Serif" w:hAnsi="Liberation Serif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ar-SA"/>
        </w:rPr>
        <w:t>data, pieczęć, podpis lekarza specjalisty</w:t>
      </w:r>
    </w:p>
    <w:p>
      <w:pPr>
        <w:pStyle w:val="Normal"/>
        <w:suppressAutoHyphens w:val="true"/>
        <w:spacing w:lineRule="auto" w:line="240" w:before="0" w:after="0"/>
        <w:jc w:val="left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  <w:t>* w punktach 1-10 należy wybrać jedną z możliwości najlepiej opisującą stan pacjenta i podkreślić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  <w:t>** wpisać wartość punktową przypisaną wybranej możliwości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lang w:eastAsia="ar-SA"/>
        </w:rPr>
      </w:pPr>
      <w:r>
        <w:rPr>
          <w:rFonts w:eastAsia="Times New Roman" w:cs="Times New Roman" w:ascii="Liberation Serif" w:hAnsi="Liberation Serif"/>
          <w:lang w:eastAsia="ar-SA"/>
        </w:rPr>
        <w:t>*** w ramce wpisać uzyskaną sumę punktów</w:t>
      </w:r>
    </w:p>
    <w:p>
      <w:pPr>
        <w:pStyle w:val="Normal"/>
        <w:spacing w:lineRule="auto" w:line="240" w:before="0" w:after="200"/>
        <w:contextualSpacing/>
        <w:jc w:val="both"/>
        <w:rPr>
          <w:rFonts w:ascii="Liberation Serif" w:hAnsi="Liberation Serif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ar-SA"/>
        </w:rPr>
      </w:r>
    </w:p>
    <w:sectPr>
      <w:footerReference w:type="default" r:id="rId2"/>
      <w:type w:val="nextPage"/>
      <w:pgSz w:w="11906" w:h="16838"/>
      <w:pgMar w:left="1134" w:right="1134" w:header="0" w:top="1134" w:footer="850" w:bottom="23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posOffset>334010</wp:posOffset>
              </wp:positionH>
              <wp:positionV relativeFrom="paragraph">
                <wp:posOffset>132715</wp:posOffset>
              </wp:positionV>
              <wp:extent cx="1026795" cy="596265"/>
              <wp:effectExtent l="0" t="0" r="0" b="0"/>
              <wp:wrapNone/>
              <wp:docPr id="1" name="Kształt1_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ształt1_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26000" cy="595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Kształt1_1" stroked="f" style="position:absolute;margin-left:26.3pt;margin-top:10.45pt;width:80.75pt;height:46.8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2091055</wp:posOffset>
          </wp:positionH>
          <wp:positionV relativeFrom="paragraph">
            <wp:posOffset>23495</wp:posOffset>
          </wp:positionV>
          <wp:extent cx="1917700" cy="745490"/>
          <wp:effectExtent l="0" t="0" r="0" b="0"/>
          <wp:wrapSquare wrapText="largest"/>
          <wp:docPr id="2" name="Obraz1" descr="Y:\logo ministers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Y:\logo ministerstw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4914265</wp:posOffset>
          </wp:positionH>
          <wp:positionV relativeFrom="paragraph">
            <wp:posOffset>-15875</wp:posOffset>
          </wp:positionV>
          <wp:extent cx="685800" cy="695325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  <w:t xml:space="preserve">                                                                                                                                                   </w:t>
    </w:r>
    <w:r>
      <w:rPr>
        <w:rFonts w:eastAsia="Calibri" w:cs="Times New Roman" w:ascii="Times New Roman" w:hAnsi="Times New Roman"/>
        <w:b/>
        <w:sz w:val="14"/>
        <w:szCs w:val="20"/>
        <w:lang w:eastAsia="zh-CN"/>
      </w:rPr>
      <w:t>GMINA BYSTRZYCA KŁODZKA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Application>LibreOffice/6.4.4.2$Windows_X86_64 LibreOffice_project/3d775be2011f3886db32dfd395a6a6d1ca2630ff</Application>
  <Pages>2</Pages>
  <Words>425</Words>
  <CharactersWithSpaces>3830</CharactersWithSpaces>
  <Paragraphs>74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2019-07-25T10:55:00Z</dcterms:created>
  <dc:creator>Monika Waliszewska</dc:creator>
  <dc:description/>
  <dc:language>pl-PL</dc:language>
  <cp:lastModifiedBy/>
  <cp:lastPrinted>2019-08-03T07:22:00Z</cp:lastPrinted>
  <dcterms:modified xsi:type="dcterms:W3CDTF">2020-07-16T12:53:52Z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